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A8F11" w14:textId="5964753E" w:rsidR="00A840DB" w:rsidRPr="00EE1770" w:rsidRDefault="00EE1770" w:rsidP="00D806BB">
      <w:pPr>
        <w:spacing w:line="360" w:lineRule="auto"/>
        <w:jc w:val="center"/>
        <w:rPr>
          <w:rFonts w:ascii="Times New Roman" w:hAnsi="Times New Roman" w:cs="Times New Roman"/>
          <w:b/>
          <w:bCs/>
          <w:sz w:val="24"/>
          <w:szCs w:val="24"/>
        </w:rPr>
      </w:pPr>
      <w:r w:rsidRPr="00EE1770">
        <w:rPr>
          <w:rFonts w:ascii="Times New Roman" w:eastAsia="PMingLiU" w:hAnsi="Times New Roman" w:cs="Times New Roman" w:hint="eastAsia"/>
          <w:b/>
          <w:bCs/>
          <w:sz w:val="24"/>
          <w:szCs w:val="24"/>
          <w:lang w:eastAsia="zh-TW"/>
        </w:rPr>
        <w:t>王昌齡</w:t>
      </w:r>
    </w:p>
    <w:p w14:paraId="2B5F5618" w14:textId="77777777" w:rsidR="00A840DB" w:rsidRPr="00EE1770" w:rsidRDefault="00A840DB" w:rsidP="00D806BB">
      <w:pPr>
        <w:spacing w:line="360" w:lineRule="auto"/>
        <w:jc w:val="center"/>
        <w:rPr>
          <w:rFonts w:ascii="Times New Roman" w:hAnsi="Times New Roman" w:cs="Times New Roman"/>
          <w:b/>
          <w:bCs/>
        </w:rPr>
      </w:pPr>
      <w:r w:rsidRPr="00EE1770">
        <w:rPr>
          <w:rFonts w:ascii="Times New Roman" w:hAnsi="Times New Roman" w:cs="Times New Roman"/>
          <w:b/>
          <w:bCs/>
          <w:sz w:val="24"/>
          <w:szCs w:val="24"/>
        </w:rPr>
        <w:t>Chinese 230, Green Wang</w:t>
      </w:r>
    </w:p>
    <w:p w14:paraId="07B49625" w14:textId="7ED91638" w:rsidR="008E4A2A" w:rsidRPr="00D30BA7" w:rsidRDefault="00D806BB" w:rsidP="00D806BB">
      <w:pPr>
        <w:spacing w:line="360" w:lineRule="auto"/>
        <w:rPr>
          <w:rFonts w:ascii="Times New Roman" w:hAnsi="Times New Roman" w:cs="Times New Roman"/>
          <w:b/>
          <w:bCs/>
          <w:lang w:eastAsia="zh-TW"/>
        </w:rPr>
      </w:pPr>
      <w:r w:rsidRPr="00D30BA7">
        <w:rPr>
          <w:rFonts w:ascii="Times New Roman" w:hAnsi="Times New Roman" w:cs="Times New Roman"/>
          <w:b/>
          <w:bCs/>
        </w:rPr>
        <w:t>Preface</w:t>
      </w:r>
      <w:r w:rsidR="00806F6E">
        <w:rPr>
          <w:rFonts w:ascii="Times New Roman" w:hAnsi="Times New Roman" w:cs="Times New Roman" w:hint="eastAsia"/>
          <w:b/>
          <w:bCs/>
        </w:rPr>
        <w:t xml:space="preserve">, by </w:t>
      </w:r>
      <w:r w:rsidR="00EE1770" w:rsidRPr="00EE1770">
        <w:rPr>
          <w:rFonts w:ascii="Times New Roman" w:eastAsia="PMingLiU" w:hAnsi="Times New Roman" w:cs="Times New Roman" w:hint="eastAsia"/>
          <w:b/>
          <w:bCs/>
          <w:lang w:eastAsia="zh-TW"/>
        </w:rPr>
        <w:t>殷璠</w:t>
      </w:r>
    </w:p>
    <w:p w14:paraId="1EF37FED" w14:textId="53688E44" w:rsidR="00A840DB" w:rsidRPr="00EE1770"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粵若王維、王昌齡、儲光羲等二十四人皆河岳英靈也，此集便以河岳英靈為號</w:t>
      </w:r>
    </w:p>
    <w:p w14:paraId="7985AB42" w14:textId="77777777" w:rsidR="00A840DB" w:rsidRPr="00D30BA7" w:rsidRDefault="00A840DB" w:rsidP="00D806BB">
      <w:pPr>
        <w:spacing w:line="360" w:lineRule="auto"/>
        <w:rPr>
          <w:rFonts w:ascii="Times New Roman" w:hAnsi="Times New Roman" w:cs="Times New Roman"/>
          <w:lang w:eastAsia="zh-TW"/>
        </w:rPr>
      </w:pPr>
    </w:p>
    <w:p w14:paraId="300DDE73" w14:textId="6D26B3B9" w:rsidR="00D806BB" w:rsidRPr="00EE1770"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元嘉以還四百年內，曹劉陸謝風骨頓盡。頃有太原王昌齡、魯國儲光羲，</w:t>
      </w:r>
      <w:r w:rsidRPr="00EE1770">
        <w:rPr>
          <w:rFonts w:ascii="Times New Roman" w:eastAsia="PMingLiU" w:hAnsi="Times New Roman" w:cs="Times New Roman" w:hint="eastAsia"/>
          <w:u w:val="single"/>
          <w:lang w:eastAsia="zh-TW"/>
        </w:rPr>
        <w:t>頗從厥跡</w:t>
      </w:r>
      <w:r w:rsidRPr="00EE1770">
        <w:rPr>
          <w:rFonts w:ascii="Times New Roman" w:eastAsia="PMingLiU" w:hAnsi="Times New Roman" w:cs="Times New Roman" w:hint="eastAsia"/>
          <w:lang w:eastAsia="zh-TW"/>
        </w:rPr>
        <w:t>，且兩賢氣同體別，而王稍</w:t>
      </w:r>
      <w:r w:rsidRPr="00EE1770">
        <w:rPr>
          <w:rFonts w:ascii="Times New Roman" w:eastAsia="PMingLiU" w:hAnsi="Times New Roman" w:cs="Times New Roman" w:hint="eastAsia"/>
          <w:u w:val="single"/>
          <w:lang w:eastAsia="zh-TW"/>
        </w:rPr>
        <w:t>聲峻</w:t>
      </w:r>
      <w:r w:rsidRPr="00EE1770">
        <w:rPr>
          <w:rFonts w:ascii="Times New Roman" w:eastAsia="PMingLiU" w:hAnsi="Times New Roman" w:cs="Times New Roman" w:hint="eastAsia"/>
          <w:lang w:eastAsia="zh-TW"/>
        </w:rPr>
        <w:t>。</w:t>
      </w:r>
      <w:r w:rsidRPr="00EE1770">
        <w:rPr>
          <w:rFonts w:ascii="Times New Roman" w:eastAsia="PMingLiU" w:hAnsi="Times New Roman" w:cs="Times New Roman"/>
          <w:lang w:eastAsia="zh-TW"/>
        </w:rPr>
        <w:t xml:space="preserve">… </w:t>
      </w:r>
      <w:r w:rsidRPr="00EE1770">
        <w:rPr>
          <w:rFonts w:ascii="Times New Roman" w:eastAsia="PMingLiU" w:hAnsi="Times New Roman" w:cs="Times New Roman" w:hint="eastAsia"/>
          <w:lang w:eastAsia="zh-TW"/>
        </w:rPr>
        <w:t>斯並</w:t>
      </w:r>
      <w:r w:rsidRPr="00EE1770">
        <w:rPr>
          <w:rFonts w:ascii="Times New Roman" w:eastAsia="PMingLiU" w:hAnsi="Times New Roman" w:cs="Times New Roman" w:hint="eastAsia"/>
          <w:u w:val="single"/>
          <w:lang w:eastAsia="zh-TW"/>
        </w:rPr>
        <w:t>驚耳駭目</w:t>
      </w:r>
      <w:r w:rsidRPr="00EE1770">
        <w:rPr>
          <w:rFonts w:ascii="Times New Roman" w:eastAsia="PMingLiU" w:hAnsi="Times New Roman" w:cs="Times New Roman" w:hint="eastAsia"/>
          <w:lang w:eastAsia="zh-TW"/>
        </w:rPr>
        <w:t>。今略舉其數十句，則</w:t>
      </w:r>
      <w:r w:rsidRPr="00EE1770">
        <w:rPr>
          <w:rFonts w:ascii="Times New Roman" w:eastAsia="PMingLiU" w:hAnsi="Times New Roman" w:cs="Times New Roman" w:hint="eastAsia"/>
          <w:u w:val="single"/>
          <w:lang w:eastAsia="zh-TW"/>
        </w:rPr>
        <w:t>中興高作</w:t>
      </w:r>
      <w:r w:rsidRPr="00EE1770">
        <w:rPr>
          <w:rFonts w:ascii="Times New Roman" w:eastAsia="PMingLiU" w:hAnsi="Times New Roman" w:cs="Times New Roman" w:hint="eastAsia"/>
          <w:lang w:eastAsia="zh-TW"/>
        </w:rPr>
        <w:t>可知矣。余嘗覩王公長平伏寃，又吊枳道賦，</w:t>
      </w:r>
      <w:r w:rsidRPr="00EE1770">
        <w:rPr>
          <w:rFonts w:ascii="Times New Roman" w:eastAsia="PMingLiU" w:hAnsi="Times New Roman" w:cs="Times New Roman" w:hint="eastAsia"/>
          <w:u w:val="single"/>
          <w:lang w:eastAsia="zh-TW"/>
        </w:rPr>
        <w:t>仁有餘</w:t>
      </w:r>
      <w:r w:rsidRPr="00EE1770">
        <w:rPr>
          <w:rFonts w:ascii="Times New Roman" w:eastAsia="PMingLiU" w:hAnsi="Times New Roman" w:cs="Times New Roman" w:hint="eastAsia"/>
          <w:lang w:eastAsia="zh-TW"/>
        </w:rPr>
        <w:t>也。奈何晩節不矜細行，謗議沸騰，垂歴遐荒，使知音者歎息</w:t>
      </w:r>
    </w:p>
    <w:p w14:paraId="046CBFEC" w14:textId="0ED4C436"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lang w:eastAsia="zh-TW"/>
        </w:rPr>
        <w:t xml:space="preserve">*16 poems by </w:t>
      </w:r>
      <w:r w:rsidRPr="00EE1770">
        <w:rPr>
          <w:rFonts w:ascii="Times New Roman" w:eastAsia="PMingLiU" w:hAnsi="Times New Roman" w:cs="Times New Roman" w:hint="eastAsia"/>
          <w:lang w:eastAsia="zh-TW"/>
        </w:rPr>
        <w:t>王昌齡</w:t>
      </w:r>
      <w:r w:rsidRPr="00EE1770">
        <w:rPr>
          <w:rFonts w:ascii="Times New Roman" w:eastAsia="PMingLiU" w:hAnsi="Times New Roman" w:cs="Times New Roman"/>
          <w:lang w:eastAsia="zh-TW"/>
        </w:rPr>
        <w:t xml:space="preserve"> was selected by </w:t>
      </w:r>
      <w:r w:rsidRPr="00EE1770">
        <w:rPr>
          <w:rFonts w:ascii="Times New Roman" w:eastAsia="PMingLiU" w:hAnsi="Times New Roman" w:cs="Times New Roman" w:hint="eastAsia"/>
          <w:lang w:eastAsia="zh-TW"/>
        </w:rPr>
        <w:t>殷璠</w:t>
      </w:r>
    </w:p>
    <w:p w14:paraId="44CA8BA4" w14:textId="77777777" w:rsidR="00806F6E" w:rsidRDefault="00806F6E" w:rsidP="00D806BB">
      <w:pPr>
        <w:spacing w:line="360" w:lineRule="auto"/>
        <w:rPr>
          <w:rFonts w:ascii="Times New Roman" w:hAnsi="Times New Roman" w:cs="Times New Roman"/>
        </w:rPr>
      </w:pPr>
    </w:p>
    <w:p w14:paraId="10C7FAF1" w14:textId="63702BDA" w:rsidR="00806F6E" w:rsidRPr="00D30BA7" w:rsidRDefault="00806F6E" w:rsidP="00806F6E">
      <w:pPr>
        <w:spacing w:line="360" w:lineRule="auto"/>
        <w:rPr>
          <w:rFonts w:ascii="Times New Roman" w:hAnsi="Times New Roman" w:cs="Times New Roman"/>
          <w:b/>
          <w:bCs/>
        </w:rPr>
      </w:pPr>
      <w:r w:rsidRPr="00D30BA7">
        <w:rPr>
          <w:rFonts w:ascii="Times New Roman" w:hAnsi="Times New Roman" w:cs="Times New Roman"/>
          <w:b/>
          <w:bCs/>
        </w:rPr>
        <w:t>诗格</w:t>
      </w:r>
      <w:r>
        <w:rPr>
          <w:rFonts w:ascii="Times New Roman" w:hAnsi="Times New Roman" w:cs="Times New Roman" w:hint="eastAsia"/>
          <w:b/>
          <w:bCs/>
        </w:rPr>
        <w:t xml:space="preserve">, by </w:t>
      </w:r>
      <w:r w:rsidR="00EE1770" w:rsidRPr="00EE1770">
        <w:rPr>
          <w:rFonts w:ascii="Times New Roman" w:eastAsia="PMingLiU" w:hAnsi="Times New Roman" w:cs="Times New Roman" w:hint="eastAsia"/>
          <w:b/>
          <w:bCs/>
          <w:lang w:eastAsia="zh-TW"/>
        </w:rPr>
        <w:t>王昌齡</w:t>
      </w:r>
    </w:p>
    <w:p w14:paraId="19631F37" w14:textId="64EB7A70" w:rsidR="008405A6" w:rsidRPr="00B1396C" w:rsidRDefault="00EE1770" w:rsidP="008405A6">
      <w:r w:rsidRPr="00EE1770">
        <w:rPr>
          <w:rFonts w:eastAsia="PMingLiU" w:hint="eastAsia"/>
          <w:lang w:eastAsia="zh-TW"/>
        </w:rPr>
        <w:t>詩有三境，一曰物境。二曰情境。三曰意境。</w:t>
      </w:r>
    </w:p>
    <w:p w14:paraId="0AB149BD" w14:textId="1C93874C" w:rsidR="008405A6" w:rsidRPr="00B1396C" w:rsidRDefault="00EE1770" w:rsidP="008405A6">
      <w:r w:rsidRPr="00EE1770">
        <w:rPr>
          <w:rFonts w:eastAsia="PMingLiU" w:hint="eastAsia"/>
          <w:lang w:eastAsia="zh-TW"/>
        </w:rPr>
        <w:t>物境一。欲為山水詩，則張泉石雲峰之境，極麗絕秀者，神之於心。處身於境，視境於心，瑩然掌中，然後用思，瞭解境象，故得形似。</w:t>
      </w:r>
    </w:p>
    <w:p w14:paraId="4E669972" w14:textId="377CE49C" w:rsidR="008405A6" w:rsidRPr="00B1396C" w:rsidRDefault="00EE1770" w:rsidP="008405A6">
      <w:r w:rsidRPr="00EE1770">
        <w:rPr>
          <w:rFonts w:eastAsia="PMingLiU" w:hint="eastAsia"/>
          <w:lang w:eastAsia="zh-TW"/>
        </w:rPr>
        <w:t>情境二。娛樂愁怨，皆張於意而處於身，然後馳思，深得其情。</w:t>
      </w:r>
    </w:p>
    <w:p w14:paraId="10089244" w14:textId="59B051F6" w:rsidR="00B9132A" w:rsidRDefault="00EE1770" w:rsidP="00806F6E">
      <w:r w:rsidRPr="00EE1770">
        <w:rPr>
          <w:rFonts w:eastAsia="PMingLiU" w:hint="eastAsia"/>
          <w:lang w:eastAsia="zh-TW"/>
        </w:rPr>
        <w:t>意境三。亦張之於意，而思之於心，則得其真矣。《卷中》</w:t>
      </w:r>
    </w:p>
    <w:p w14:paraId="7C75A7FA" w14:textId="77777777" w:rsidR="00FE5513" w:rsidRPr="00FE5513" w:rsidRDefault="00FE5513" w:rsidP="00806F6E"/>
    <w:p w14:paraId="06637E28" w14:textId="259C5BCA" w:rsidR="00806F6E" w:rsidRPr="00806F6E" w:rsidRDefault="00EE1770" w:rsidP="00806F6E">
      <w:r w:rsidRPr="00EE1770">
        <w:rPr>
          <w:rFonts w:eastAsia="PMingLiU" w:hint="eastAsia"/>
          <w:lang w:eastAsia="zh-TW"/>
        </w:rPr>
        <w:t>把聲入興十一。王少伯詩：“【】【】三峽水，別怨流《楚辭》。”此耳聞也。古詩：“白楊多悲風，蕭蕭愁殺人。”此心聞也。《卷中》</w:t>
      </w:r>
    </w:p>
    <w:p w14:paraId="6EAEB169" w14:textId="77777777" w:rsidR="00FE5513" w:rsidRDefault="00FE5513" w:rsidP="00D806BB">
      <w:pPr>
        <w:spacing w:line="360" w:lineRule="auto"/>
        <w:rPr>
          <w:rFonts w:ascii="Times New Roman" w:hAnsi="Times New Roman" w:cs="Times New Roman"/>
        </w:rPr>
      </w:pPr>
    </w:p>
    <w:p w14:paraId="59D66545" w14:textId="3E80C727" w:rsidR="00FE5513" w:rsidRDefault="00EE1770" w:rsidP="00FE5513">
      <w:r w:rsidRPr="00EE1770">
        <w:rPr>
          <w:rFonts w:eastAsia="PMingLiU" w:hint="eastAsia"/>
          <w:lang w:eastAsia="zh-TW"/>
        </w:rPr>
        <w:t>第十，含思落句勢。含思落句勢者，每至落句，常須含思，不得令語盡思窮。或深意堪愁，不可具說。</w:t>
      </w:r>
      <w:r w:rsidRPr="00EE1770">
        <w:rPr>
          <w:rFonts w:eastAsia="PMingLiU"/>
          <w:lang w:eastAsia="zh-TW"/>
        </w:rPr>
        <w:t>…</w:t>
      </w:r>
    </w:p>
    <w:p w14:paraId="27FEC146" w14:textId="77777777" w:rsidR="00FE5513" w:rsidRPr="00FE5513" w:rsidRDefault="00FE5513" w:rsidP="00FE5513"/>
    <w:p w14:paraId="261D7A88" w14:textId="560EB8C1" w:rsidR="00FE5513" w:rsidRPr="00FE5513" w:rsidRDefault="00EE1770" w:rsidP="00FE5513">
      <w:r w:rsidRPr="00EE1770">
        <w:rPr>
          <w:rFonts w:eastAsia="PMingLiU" w:hint="eastAsia"/>
          <w:lang w:eastAsia="zh-TW"/>
        </w:rPr>
        <w:t>第十五，理入景勢。理入景勢者，詩不可一向把理，皆須入景，語始清味。理欲入景勢，皆須引理語，入一地及居處，所在便論之。《卷上》</w:t>
      </w:r>
    </w:p>
    <w:p w14:paraId="503B5F68" w14:textId="3ED9018E" w:rsidR="00806F6E" w:rsidRPr="00806F6E" w:rsidRDefault="00000000" w:rsidP="00D806BB">
      <w:pPr>
        <w:spacing w:line="360" w:lineRule="auto"/>
        <w:rPr>
          <w:rFonts w:ascii="Times New Roman" w:hAnsi="Times New Roman" w:cs="Times New Roman"/>
        </w:rPr>
      </w:pPr>
      <w:r>
        <w:rPr>
          <w:noProof/>
        </w:rPr>
        <w:pict w14:anchorId="782F2D6F">
          <v:shapetype id="_x0000_t202" coordsize="21600,21600" o:spt="202" path="m,l,21600r21600,l21600,xe">
            <v:stroke joinstyle="miter"/>
            <v:path gradientshapeok="t" o:connecttype="rect"/>
          </v:shapetype>
          <v:shape id="_x0000_s2050" type="#_x0000_t202" style="position:absolute;left:0;text-align:left;margin-left:402pt;margin-top:5.45pt;width:84.6pt;height:175.25pt;z-index:251659264;mso-wrap-style:none;mso-position-horizontal-relative:text;mso-position-vertical-relative:text" stroked="f">
            <v:textbox style="layout-flow:vertical-ideographic;mso-fit-shape-to-text:t">
              <w:txbxContent>
                <w:p w14:paraId="51AE089F" w14:textId="664A085C" w:rsidR="008405A6" w:rsidRPr="00D30BA7" w:rsidRDefault="00EE1770" w:rsidP="008405A6">
                  <w:pPr>
                    <w:spacing w:line="360" w:lineRule="auto"/>
                    <w:rPr>
                      <w:rFonts w:ascii="Times New Roman" w:hAnsi="Times New Roman" w:cs="Times New Roman"/>
                    </w:rPr>
                  </w:pPr>
                  <w:r w:rsidRPr="00EE1770">
                    <w:rPr>
                      <w:rFonts w:ascii="Times New Roman" w:eastAsia="PMingLiU" w:hAnsi="Times New Roman" w:cs="Times New Roman" w:hint="eastAsia"/>
                      <w:lang w:eastAsia="zh-TW"/>
                    </w:rPr>
                    <w:t>聽流人水調子</w:t>
                  </w:r>
                </w:p>
                <w:p w14:paraId="1C8DA0FE" w14:textId="3BFD0679" w:rsidR="008405A6" w:rsidRPr="00D30BA7" w:rsidRDefault="00EE1770" w:rsidP="008405A6">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孤舟微月</w:t>
                  </w:r>
                  <w:r w:rsidRPr="00EE1770">
                    <w:rPr>
                      <w:rFonts w:ascii="Times New Roman" w:eastAsia="PMingLiU" w:hAnsi="Times New Roman" w:cs="Times New Roman" w:hint="eastAsia"/>
                      <w:u w:val="single"/>
                      <w:lang w:eastAsia="zh-TW"/>
                    </w:rPr>
                    <w:t>對</w:t>
                  </w:r>
                  <w:r w:rsidRPr="00EE1770">
                    <w:rPr>
                      <w:rFonts w:ascii="Times New Roman" w:eastAsia="PMingLiU" w:hAnsi="Times New Roman" w:cs="Times New Roman" w:hint="eastAsia"/>
                      <w:lang w:eastAsia="zh-TW"/>
                    </w:rPr>
                    <w:t>楓林，分付鳴箏</w:t>
                  </w:r>
                  <w:r w:rsidRPr="00EE1770">
                    <w:rPr>
                      <w:rFonts w:ascii="Times New Roman" w:eastAsia="PMingLiU" w:hAnsi="Times New Roman" w:cs="Times New Roman" w:hint="eastAsia"/>
                      <w:u w:val="single"/>
                      <w:lang w:eastAsia="zh-TW"/>
                    </w:rPr>
                    <w:t>與</w:t>
                  </w:r>
                  <w:r w:rsidRPr="00EE1770">
                    <w:rPr>
                      <w:rFonts w:ascii="Times New Roman" w:eastAsia="PMingLiU" w:hAnsi="Times New Roman" w:cs="Times New Roman" w:hint="eastAsia"/>
                      <w:lang w:eastAsia="zh-TW"/>
                    </w:rPr>
                    <w:t>客心。</w:t>
                  </w:r>
                </w:p>
                <w:p w14:paraId="44EEF11D" w14:textId="069C221F" w:rsidR="008405A6" w:rsidRPr="008405A6" w:rsidRDefault="00EE1770" w:rsidP="00BE1BD5">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嶺色千重萬重雨，</w:t>
                  </w:r>
                  <w:r w:rsidRPr="00EE1770">
                    <w:rPr>
                      <w:rFonts w:ascii="Times New Roman" w:eastAsia="PMingLiU" w:hAnsi="Times New Roman" w:cs="Times New Roman" w:hint="eastAsia"/>
                      <w:u w:val="single"/>
                      <w:lang w:eastAsia="zh-TW"/>
                    </w:rPr>
                    <w:t>斷弦</w:t>
                  </w:r>
                  <w:r w:rsidRPr="00EE1770">
                    <w:rPr>
                      <w:rFonts w:ascii="Times New Roman" w:eastAsia="PMingLiU" w:hAnsi="Times New Roman" w:cs="Times New Roman" w:hint="eastAsia"/>
                      <w:lang w:eastAsia="zh-TW"/>
                    </w:rPr>
                    <w:t>收</w:t>
                  </w:r>
                  <w:r w:rsidRPr="00EE1770">
                    <w:rPr>
                      <w:rFonts w:ascii="Times New Roman" w:eastAsia="PMingLiU" w:hAnsi="Times New Roman" w:cs="Times New Roman" w:hint="eastAsia"/>
                      <w:u w:val="single"/>
                      <w:lang w:eastAsia="zh-TW"/>
                    </w:rPr>
                    <w:t>與</w:t>
                  </w:r>
                  <w:r w:rsidRPr="00EE1770">
                    <w:rPr>
                      <w:rFonts w:ascii="Times New Roman" w:eastAsia="PMingLiU" w:hAnsi="Times New Roman" w:cs="Times New Roman" w:hint="eastAsia"/>
                      <w:lang w:eastAsia="zh-TW"/>
                    </w:rPr>
                    <w:t>淚痕深。</w:t>
                  </w:r>
                </w:p>
              </w:txbxContent>
            </v:textbox>
            <w10:wrap type="square"/>
          </v:shape>
        </w:pict>
      </w:r>
    </w:p>
    <w:p w14:paraId="69AADDCE" w14:textId="52F74DE0" w:rsidR="00D806BB" w:rsidRPr="00D30BA7" w:rsidRDefault="00D806BB" w:rsidP="00D806BB">
      <w:pPr>
        <w:spacing w:line="360" w:lineRule="auto"/>
        <w:rPr>
          <w:rFonts w:ascii="Times New Roman" w:hAnsi="Times New Roman" w:cs="Times New Roman"/>
          <w:b/>
          <w:bCs/>
        </w:rPr>
      </w:pPr>
      <w:r w:rsidRPr="00D30BA7">
        <w:rPr>
          <w:rFonts w:ascii="Times New Roman" w:hAnsi="Times New Roman" w:cs="Times New Roman"/>
          <w:b/>
          <w:bCs/>
        </w:rPr>
        <w:t>Selected Poems</w:t>
      </w:r>
    </w:p>
    <w:p w14:paraId="7A0A449B" w14:textId="7E746F05" w:rsidR="008405A6" w:rsidRDefault="008405A6" w:rsidP="00D806BB">
      <w:pPr>
        <w:spacing w:line="360" w:lineRule="auto"/>
        <w:rPr>
          <w:rFonts w:ascii="Times New Roman" w:hAnsi="Times New Roman" w:cs="Times New Roman"/>
        </w:rPr>
      </w:pPr>
      <w:r>
        <w:rPr>
          <w:rFonts w:ascii="Times New Roman" w:hAnsi="Times New Roman" w:cs="Times New Roman" w:hint="eastAsia"/>
        </w:rPr>
        <w:t>My Translation</w:t>
      </w:r>
    </w:p>
    <w:p w14:paraId="707898BC" w14:textId="59FFFA5B" w:rsidR="008A5224" w:rsidRPr="00D30BA7" w:rsidRDefault="008A5224" w:rsidP="008A5224">
      <w:pPr>
        <w:spacing w:line="360" w:lineRule="auto"/>
        <w:rPr>
          <w:rFonts w:ascii="Times New Roman" w:hAnsi="Times New Roman" w:cs="Times New Roman"/>
        </w:rPr>
      </w:pPr>
      <w:r w:rsidRPr="00D30BA7">
        <w:rPr>
          <w:rFonts w:ascii="Times New Roman" w:hAnsi="Times New Roman" w:cs="Times New Roman"/>
        </w:rPr>
        <w:t>Hearing an Exile</w:t>
      </w:r>
      <w:r w:rsidR="00C0044E">
        <w:rPr>
          <w:rFonts w:ascii="Times New Roman" w:hAnsi="Times New Roman" w:cs="Times New Roman"/>
        </w:rPr>
        <w:t>’</w:t>
      </w:r>
      <w:r w:rsidR="00C0044E">
        <w:rPr>
          <w:rFonts w:ascii="Times New Roman" w:hAnsi="Times New Roman" w:cs="Times New Roman" w:hint="eastAsia"/>
        </w:rPr>
        <w:t>s</w:t>
      </w:r>
      <w:r w:rsidRPr="00D30BA7">
        <w:rPr>
          <w:rFonts w:ascii="Times New Roman" w:hAnsi="Times New Roman" w:cs="Times New Roman"/>
        </w:rPr>
        <w:t xml:space="preserve"> “Melody of the Waters”</w:t>
      </w:r>
    </w:p>
    <w:p w14:paraId="416315AB" w14:textId="4552652E" w:rsidR="00296197" w:rsidRPr="00296197" w:rsidRDefault="008A5224" w:rsidP="008A5224">
      <w:pPr>
        <w:spacing w:line="360" w:lineRule="auto"/>
        <w:rPr>
          <w:rFonts w:ascii="Times New Roman" w:hAnsi="Times New Roman" w:cs="Times New Roman"/>
        </w:rPr>
      </w:pPr>
      <w:r w:rsidRPr="00D30BA7">
        <w:rPr>
          <w:rFonts w:ascii="Times New Roman" w:hAnsi="Times New Roman" w:cs="Times New Roman"/>
        </w:rPr>
        <w:t>A lone boat</w:t>
      </w:r>
      <w:r w:rsidR="00F8623B">
        <w:rPr>
          <w:rFonts w:ascii="Times New Roman" w:hAnsi="Times New Roman" w:cs="Times New Roman" w:hint="eastAsia"/>
        </w:rPr>
        <w:t xml:space="preserve"> and</w:t>
      </w:r>
      <w:r w:rsidRPr="00D30BA7">
        <w:rPr>
          <w:rFonts w:ascii="Times New Roman" w:hAnsi="Times New Roman" w:cs="Times New Roman"/>
        </w:rPr>
        <w:t xml:space="preserve"> a slip of moon, </w:t>
      </w:r>
      <w:r>
        <w:rPr>
          <w:rFonts w:ascii="Times New Roman" w:hAnsi="Times New Roman" w:cs="Times New Roman" w:hint="eastAsia"/>
        </w:rPr>
        <w:t xml:space="preserve">facing </w:t>
      </w:r>
      <w:r w:rsidR="00C0044E">
        <w:rPr>
          <w:rFonts w:ascii="Times New Roman" w:hAnsi="Times New Roman" w:cs="Times New Roman" w:hint="eastAsia"/>
        </w:rPr>
        <w:t xml:space="preserve">a </w:t>
      </w:r>
      <w:r w:rsidR="00C0044E" w:rsidRPr="00D30BA7">
        <w:rPr>
          <w:rFonts w:ascii="Times New Roman" w:hAnsi="Times New Roman" w:cs="Times New Roman"/>
        </w:rPr>
        <w:t>sweetgum grove</w:t>
      </w:r>
      <w:r w:rsidR="00296197">
        <w:rPr>
          <w:rFonts w:ascii="Times New Roman" w:hAnsi="Times New Roman" w:cs="Times New Roman"/>
        </w:rPr>
        <w:t>—</w:t>
      </w:r>
    </w:p>
    <w:p w14:paraId="2759C4A6" w14:textId="1B336832" w:rsidR="00C0044E" w:rsidRPr="00D30BA7" w:rsidRDefault="00F8623B" w:rsidP="008A5224">
      <w:pPr>
        <w:spacing w:line="360" w:lineRule="auto"/>
        <w:rPr>
          <w:rFonts w:ascii="Times New Roman" w:hAnsi="Times New Roman" w:cs="Times New Roman"/>
        </w:rPr>
      </w:pPr>
      <w:r>
        <w:rPr>
          <w:rFonts w:ascii="Times New Roman" w:hAnsi="Times New Roman" w:cs="Times New Roman"/>
        </w:rPr>
        <w:t>G</w:t>
      </w:r>
      <w:r>
        <w:rPr>
          <w:rFonts w:ascii="Times New Roman" w:hAnsi="Times New Roman" w:cs="Times New Roman" w:hint="eastAsia"/>
        </w:rPr>
        <w:t xml:space="preserve">iven a </w:t>
      </w:r>
      <w:r w:rsidR="00C0044E" w:rsidRPr="00C0044E">
        <w:rPr>
          <w:rFonts w:ascii="Times New Roman" w:hAnsi="Times New Roman" w:cs="Times New Roman"/>
        </w:rPr>
        <w:t xml:space="preserve">sounding </w:t>
      </w:r>
      <w:proofErr w:type="spellStart"/>
      <w:r w:rsidR="00C0044E" w:rsidRPr="00C0044E">
        <w:rPr>
          <w:rFonts w:ascii="Times New Roman" w:hAnsi="Times New Roman" w:cs="Times New Roman"/>
        </w:rPr>
        <w:t>zheng</w:t>
      </w:r>
      <w:proofErr w:type="spellEnd"/>
      <w:r w:rsidR="00FE5513">
        <w:rPr>
          <w:rFonts w:ascii="Times New Roman" w:hAnsi="Times New Roman" w:cs="Times New Roman" w:hint="eastAsia"/>
        </w:rPr>
        <w:t>,</w:t>
      </w:r>
      <w:r>
        <w:rPr>
          <w:rFonts w:ascii="Times New Roman" w:hAnsi="Times New Roman" w:cs="Times New Roman" w:hint="eastAsia"/>
        </w:rPr>
        <w:t xml:space="preserve"> to</w:t>
      </w:r>
      <w:r w:rsidR="00FE5513">
        <w:rPr>
          <w:rFonts w:ascii="Times New Roman" w:hAnsi="Times New Roman" w:cs="Times New Roman" w:hint="eastAsia"/>
        </w:rPr>
        <w:t xml:space="preserve"> </w:t>
      </w:r>
      <w:r w:rsidR="00C0044E">
        <w:rPr>
          <w:rFonts w:ascii="Times New Roman" w:hAnsi="Times New Roman" w:cs="Times New Roman" w:hint="eastAsia"/>
        </w:rPr>
        <w:t xml:space="preserve">the </w:t>
      </w:r>
      <w:r w:rsidR="00C0044E" w:rsidRPr="00C0044E">
        <w:rPr>
          <w:rFonts w:ascii="Times New Roman" w:hAnsi="Times New Roman" w:cs="Times New Roman"/>
        </w:rPr>
        <w:t>traveler's heart.</w:t>
      </w:r>
    </w:p>
    <w:p w14:paraId="5554BAD5" w14:textId="581C77CB" w:rsidR="008A5224" w:rsidRPr="00D30BA7" w:rsidRDefault="00C0044E" w:rsidP="008A5224">
      <w:pPr>
        <w:spacing w:line="360" w:lineRule="auto"/>
        <w:rPr>
          <w:rFonts w:ascii="Times New Roman" w:hAnsi="Times New Roman" w:cs="Times New Roman"/>
        </w:rPr>
      </w:pPr>
      <w:r>
        <w:rPr>
          <w:rFonts w:ascii="Times New Roman" w:hAnsi="Times New Roman" w:cs="Times New Roman" w:hint="eastAsia"/>
        </w:rPr>
        <w:t>The colors of Ridges</w:t>
      </w:r>
      <w:r w:rsidR="00F8623B">
        <w:rPr>
          <w:rFonts w:ascii="Times New Roman" w:hAnsi="Times New Roman" w:cs="Times New Roman" w:hint="eastAsia"/>
        </w:rPr>
        <w:t>, in</w:t>
      </w:r>
      <w:r w:rsidR="00296197">
        <w:rPr>
          <w:rFonts w:ascii="Times New Roman" w:hAnsi="Times New Roman" w:cs="Times New Roman" w:hint="eastAsia"/>
        </w:rPr>
        <w:t xml:space="preserve"> a </w:t>
      </w:r>
      <w:r w:rsidR="008A5224" w:rsidRPr="00D30BA7">
        <w:rPr>
          <w:rFonts w:ascii="Times New Roman" w:hAnsi="Times New Roman" w:cs="Times New Roman"/>
        </w:rPr>
        <w:t xml:space="preserve">thousand </w:t>
      </w:r>
      <w:r>
        <w:rPr>
          <w:rFonts w:ascii="Times New Roman" w:hAnsi="Times New Roman" w:cs="Times New Roman" w:hint="eastAsia"/>
        </w:rPr>
        <w:t xml:space="preserve">and </w:t>
      </w:r>
      <w:r w:rsidR="008A5224" w:rsidRPr="00D30BA7">
        <w:rPr>
          <w:rFonts w:ascii="Times New Roman" w:hAnsi="Times New Roman" w:cs="Times New Roman"/>
        </w:rPr>
        <w:t>thousand layers of rain</w:t>
      </w:r>
      <w:r w:rsidR="00F8623B">
        <w:rPr>
          <w:rFonts w:ascii="Times New Roman" w:hAnsi="Times New Roman" w:cs="Times New Roman" w:hint="eastAsia"/>
        </w:rPr>
        <w:t>,</w:t>
      </w:r>
    </w:p>
    <w:p w14:paraId="315E0108" w14:textId="64D7A536" w:rsidR="008405A6" w:rsidRDefault="008A5224" w:rsidP="00D806BB">
      <w:pPr>
        <w:spacing w:line="360" w:lineRule="auto"/>
        <w:rPr>
          <w:rFonts w:ascii="Times New Roman" w:hAnsi="Times New Roman" w:cs="Times New Roman"/>
        </w:rPr>
      </w:pPr>
      <w:r w:rsidRPr="00D30BA7">
        <w:rPr>
          <w:rFonts w:ascii="Times New Roman" w:hAnsi="Times New Roman" w:cs="Times New Roman"/>
        </w:rPr>
        <w:t>The broken strings</w:t>
      </w:r>
      <w:r w:rsidR="00296197">
        <w:rPr>
          <w:rFonts w:ascii="Times New Roman" w:hAnsi="Times New Roman" w:cs="Times New Roman" w:hint="eastAsia"/>
        </w:rPr>
        <w:t xml:space="preserve"> are taken up</w:t>
      </w:r>
      <w:r w:rsidRPr="00D30BA7">
        <w:rPr>
          <w:rFonts w:ascii="Times New Roman" w:hAnsi="Times New Roman" w:cs="Times New Roman"/>
        </w:rPr>
        <w:t>, along with deepening tracks of tears.</w:t>
      </w:r>
    </w:p>
    <w:p w14:paraId="61370286" w14:textId="77777777" w:rsidR="00FE5513" w:rsidRPr="008A5224" w:rsidRDefault="00FE5513" w:rsidP="00D806BB">
      <w:pPr>
        <w:spacing w:line="360" w:lineRule="auto"/>
        <w:rPr>
          <w:rFonts w:ascii="Times New Roman" w:hAnsi="Times New Roman" w:cs="Times New Roman"/>
        </w:rPr>
      </w:pPr>
    </w:p>
    <w:p w14:paraId="03EAEA6E" w14:textId="5CF9E670" w:rsidR="00A840DB" w:rsidRPr="00D30BA7" w:rsidRDefault="00D30BA7" w:rsidP="00D806BB">
      <w:pPr>
        <w:spacing w:line="360" w:lineRule="auto"/>
        <w:rPr>
          <w:rFonts w:ascii="Times New Roman" w:hAnsi="Times New Roman" w:cs="Times New Roman"/>
        </w:rPr>
      </w:pPr>
      <w:r w:rsidRPr="00D30BA7">
        <w:rPr>
          <w:rFonts w:ascii="Times New Roman" w:hAnsi="Times New Roman" w:cs="Times New Roman"/>
        </w:rPr>
        <w:lastRenderedPageBreak/>
        <w:t>(Kroll’s Translation)</w:t>
      </w:r>
    </w:p>
    <w:p w14:paraId="29532415" w14:textId="77777777" w:rsidR="00D30BA7" w:rsidRPr="00D30BA7" w:rsidRDefault="00D30BA7" w:rsidP="00D806BB">
      <w:pPr>
        <w:spacing w:line="360" w:lineRule="auto"/>
        <w:rPr>
          <w:rFonts w:ascii="Times New Roman" w:hAnsi="Times New Roman" w:cs="Times New Roman"/>
        </w:rPr>
      </w:pPr>
      <w:r w:rsidRPr="00D30BA7">
        <w:rPr>
          <w:rFonts w:ascii="Times New Roman" w:hAnsi="Times New Roman" w:cs="Times New Roman"/>
        </w:rPr>
        <w:t>Hearing an Exile’s “Melody of the Waters”</w:t>
      </w:r>
    </w:p>
    <w:p w14:paraId="412E5383" w14:textId="77777777" w:rsidR="00D30BA7" w:rsidRPr="00D30BA7" w:rsidRDefault="00D30BA7" w:rsidP="00D806BB">
      <w:pPr>
        <w:spacing w:line="360" w:lineRule="auto"/>
        <w:rPr>
          <w:rFonts w:ascii="Times New Roman" w:hAnsi="Times New Roman" w:cs="Times New Roman"/>
        </w:rPr>
      </w:pPr>
      <w:r w:rsidRPr="00D30BA7">
        <w:rPr>
          <w:rFonts w:ascii="Times New Roman" w:hAnsi="Times New Roman" w:cs="Times New Roman"/>
        </w:rPr>
        <w:t>A lone boat, a slip of moon, across from a sweetgum grove,</w:t>
      </w:r>
    </w:p>
    <w:p w14:paraId="0FFCC5A0" w14:textId="49148237" w:rsidR="00C0044E" w:rsidRDefault="00C0044E" w:rsidP="00D806BB">
      <w:pPr>
        <w:spacing w:line="360" w:lineRule="auto"/>
        <w:rPr>
          <w:rFonts w:ascii="Times New Roman" w:hAnsi="Times New Roman" w:cs="Times New Roman"/>
        </w:rPr>
      </w:pPr>
      <w:r w:rsidRPr="00C0044E">
        <w:rPr>
          <w:rFonts w:ascii="Times New Roman" w:hAnsi="Times New Roman" w:cs="Times New Roman"/>
        </w:rPr>
        <w:t>A sounding cithern confides its plight, together with the traveler’s heart.</w:t>
      </w:r>
    </w:p>
    <w:p w14:paraId="562CD376" w14:textId="4C345DBC" w:rsidR="00D30BA7" w:rsidRPr="00D30BA7" w:rsidRDefault="00D30BA7" w:rsidP="00D806BB">
      <w:pPr>
        <w:spacing w:line="360" w:lineRule="auto"/>
        <w:rPr>
          <w:rFonts w:ascii="Times New Roman" w:hAnsi="Times New Roman" w:cs="Times New Roman"/>
        </w:rPr>
      </w:pPr>
      <w:r w:rsidRPr="00D30BA7">
        <w:rPr>
          <w:rFonts w:ascii="Times New Roman" w:hAnsi="Times New Roman" w:cs="Times New Roman"/>
        </w:rPr>
        <w:t xml:space="preserve">The appearance of the Pass is a thousand layers, ten thousand layers of </w:t>
      </w:r>
      <w:proofErr w:type="gramStart"/>
      <w:r w:rsidRPr="00D30BA7">
        <w:rPr>
          <w:rFonts w:ascii="Times New Roman" w:hAnsi="Times New Roman" w:cs="Times New Roman"/>
        </w:rPr>
        <w:t>rain;</w:t>
      </w:r>
      <w:proofErr w:type="gramEnd"/>
    </w:p>
    <w:p w14:paraId="5948818C" w14:textId="2CF53631" w:rsidR="00D30BA7" w:rsidRPr="00D30BA7" w:rsidRDefault="00D30BA7" w:rsidP="00D806BB">
      <w:pPr>
        <w:spacing w:line="360" w:lineRule="auto"/>
        <w:rPr>
          <w:rFonts w:ascii="Times New Roman" w:hAnsi="Times New Roman" w:cs="Times New Roman"/>
        </w:rPr>
      </w:pPr>
      <w:r w:rsidRPr="00D30BA7">
        <w:rPr>
          <w:rFonts w:ascii="Times New Roman" w:hAnsi="Times New Roman" w:cs="Times New Roman"/>
        </w:rPr>
        <w:t>The broken strings gather all in, along with deepening tracks of tears.</w:t>
      </w:r>
    </w:p>
    <w:p w14:paraId="1E2B602C" w14:textId="77777777" w:rsidR="00224FED" w:rsidRDefault="00224FED" w:rsidP="00D806BB">
      <w:pPr>
        <w:spacing w:line="360" w:lineRule="auto"/>
        <w:rPr>
          <w:rFonts w:ascii="Times New Roman" w:hAnsi="Times New Roman" w:cs="Times New Roman"/>
        </w:rPr>
        <w:sectPr w:rsidR="00224FED" w:rsidSect="00177B58">
          <w:headerReference w:type="default" r:id="rId6"/>
          <w:pgSz w:w="11906" w:h="16838"/>
          <w:pgMar w:top="1440" w:right="1080" w:bottom="1440" w:left="1080" w:header="851" w:footer="992" w:gutter="0"/>
          <w:cols w:space="425"/>
          <w:docGrid w:type="lines" w:linePitch="312"/>
        </w:sectPr>
      </w:pPr>
    </w:p>
    <w:p w14:paraId="31F9F35C" w14:textId="77777777" w:rsidR="008405A6" w:rsidRPr="00D30BA7" w:rsidRDefault="008405A6" w:rsidP="00D806BB">
      <w:pPr>
        <w:spacing w:line="360" w:lineRule="auto"/>
        <w:rPr>
          <w:rFonts w:ascii="Times New Roman" w:hAnsi="Times New Roman" w:cs="Times New Roman"/>
        </w:rPr>
      </w:pPr>
    </w:p>
    <w:p w14:paraId="5C68F83C" w14:textId="6815DC5D"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從軍古意</w:t>
      </w:r>
    </w:p>
    <w:p w14:paraId="4207F422" w14:textId="7402AAF8"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青海長雲暗雪山，孤城遙望玉門關。</w:t>
      </w:r>
    </w:p>
    <w:p w14:paraId="5613F10D" w14:textId="4E303F15"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黃沙百戰穿金甲，不破樓蘭終不還。</w:t>
      </w:r>
    </w:p>
    <w:p w14:paraId="3FDB556C" w14:textId="77777777" w:rsidR="00D806BB" w:rsidRPr="00D30BA7" w:rsidRDefault="00D806BB" w:rsidP="00D806BB">
      <w:pPr>
        <w:spacing w:line="360" w:lineRule="auto"/>
        <w:rPr>
          <w:rFonts w:ascii="Times New Roman" w:hAnsi="Times New Roman" w:cs="Times New Roman"/>
        </w:rPr>
      </w:pPr>
    </w:p>
    <w:p w14:paraId="19C836FB" w14:textId="54BC754A"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長信宮</w:t>
      </w:r>
    </w:p>
    <w:p w14:paraId="30F1F328" w14:textId="7626F420"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奉帚平明金殿開，蹔將團扇共徘徊。</w:t>
      </w:r>
    </w:p>
    <w:p w14:paraId="2F62AAFD" w14:textId="26C4123F" w:rsidR="00D806BB" w:rsidRPr="00D30BA7"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玉顏不及寒鴉色，猶帶昭陽日影來。</w:t>
      </w:r>
    </w:p>
    <w:p w14:paraId="01152DC9" w14:textId="77777777" w:rsidR="00224FED" w:rsidRDefault="00224FED" w:rsidP="00D806BB">
      <w:pPr>
        <w:spacing w:line="360" w:lineRule="auto"/>
        <w:rPr>
          <w:rFonts w:ascii="Times New Roman" w:hAnsi="Times New Roman" w:cs="Times New Roman"/>
        </w:rPr>
        <w:sectPr w:rsidR="00224FED" w:rsidSect="00177B58">
          <w:type w:val="continuous"/>
          <w:pgSz w:w="11906" w:h="16838"/>
          <w:pgMar w:top="1440" w:right="1080" w:bottom="1440" w:left="1080" w:header="851" w:footer="992" w:gutter="0"/>
          <w:cols w:num="2" w:space="425"/>
          <w:docGrid w:type="lines" w:linePitch="312"/>
        </w:sectPr>
      </w:pPr>
    </w:p>
    <w:p w14:paraId="64444DED" w14:textId="77777777" w:rsidR="00D806BB" w:rsidRPr="00D30BA7" w:rsidRDefault="00D806BB" w:rsidP="00D806BB">
      <w:pPr>
        <w:spacing w:line="360" w:lineRule="auto"/>
        <w:rPr>
          <w:rFonts w:ascii="Times New Roman" w:hAnsi="Times New Roman" w:cs="Times New Roman"/>
        </w:rPr>
      </w:pPr>
    </w:p>
    <w:p w14:paraId="43D8FD8C" w14:textId="4B0533FC" w:rsidR="00D806BB" w:rsidRPr="00D30BA7" w:rsidRDefault="00D806BB" w:rsidP="00D806BB">
      <w:pPr>
        <w:spacing w:line="360" w:lineRule="auto"/>
        <w:rPr>
          <w:rFonts w:ascii="Times New Roman" w:hAnsi="Times New Roman" w:cs="Times New Roman"/>
          <w:b/>
          <w:bCs/>
        </w:rPr>
      </w:pPr>
      <w:r w:rsidRPr="00D30BA7">
        <w:rPr>
          <w:rFonts w:ascii="Times New Roman" w:hAnsi="Times New Roman" w:cs="Times New Roman"/>
          <w:b/>
          <w:bCs/>
        </w:rPr>
        <w:t>Comments</w:t>
      </w:r>
    </w:p>
    <w:p w14:paraId="5FAC1C55" w14:textId="5CA58157" w:rsidR="00B9132A" w:rsidRPr="00B9132A" w:rsidRDefault="00EE1770" w:rsidP="00B9132A">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《唐詩紀事·卷二十四》計有功：</w:t>
      </w:r>
    </w:p>
    <w:p w14:paraId="01C97416" w14:textId="68BEA406" w:rsidR="00B9132A" w:rsidRDefault="00EE1770" w:rsidP="00B9132A">
      <w:pPr>
        <w:spacing w:line="360" w:lineRule="auto"/>
        <w:rPr>
          <w:rFonts w:ascii="Times New Roman" w:hAnsi="Times New Roman" w:cs="Times New Roman"/>
        </w:rPr>
      </w:pPr>
      <w:r w:rsidRPr="00EE1770">
        <w:rPr>
          <w:rFonts w:ascii="Times New Roman" w:eastAsia="PMingLiU" w:hAnsi="Times New Roman" w:cs="Times New Roman" w:hint="eastAsia"/>
          <w:lang w:eastAsia="zh-TW"/>
        </w:rPr>
        <w:t>昌齡，字少伯，江甯人。中第，補校書郎。又中博學宏辭科，遷汜水尉。</w:t>
      </w:r>
      <w:r w:rsidRPr="00EE1770">
        <w:rPr>
          <w:rFonts w:ascii="Times New Roman" w:eastAsia="PMingLiU" w:hAnsi="Times New Roman" w:cs="Times New Roman"/>
          <w:lang w:eastAsia="zh-TW"/>
        </w:rPr>
        <w:t>…</w:t>
      </w:r>
      <w:r w:rsidRPr="00EE1770">
        <w:rPr>
          <w:rFonts w:ascii="Times New Roman" w:eastAsia="PMingLiU" w:hAnsi="Times New Roman" w:cs="Times New Roman"/>
          <w:u w:val="single"/>
          <w:lang w:eastAsia="zh-TW"/>
        </w:rPr>
        <w:t xml:space="preserve"> </w:t>
      </w:r>
      <w:r w:rsidRPr="00EE1770">
        <w:rPr>
          <w:rFonts w:ascii="Times New Roman" w:eastAsia="PMingLiU" w:hAnsi="Times New Roman" w:cs="Times New Roman" w:hint="eastAsia"/>
          <w:u w:val="single"/>
          <w:lang w:eastAsia="zh-TW"/>
        </w:rPr>
        <w:t>緒密而思清</w:t>
      </w:r>
      <w:r w:rsidRPr="00EE1770">
        <w:rPr>
          <w:rFonts w:ascii="Times New Roman" w:eastAsia="PMingLiU" w:hAnsi="Times New Roman" w:cs="Times New Roman" w:hint="eastAsia"/>
          <w:lang w:eastAsia="zh-TW"/>
        </w:rPr>
        <w:t>，時謂“王江寧”。</w:t>
      </w:r>
    </w:p>
    <w:p w14:paraId="2A48C60F" w14:textId="76B53F81" w:rsidR="00B9132A" w:rsidRPr="00D30BA7" w:rsidRDefault="00EE1770" w:rsidP="00B9132A">
      <w:pPr>
        <w:spacing w:line="360" w:lineRule="auto"/>
        <w:rPr>
          <w:rFonts w:ascii="Times New Roman" w:hAnsi="Times New Roman" w:cs="Times New Roman"/>
        </w:rPr>
      </w:pPr>
      <w:r w:rsidRPr="00EE1770">
        <w:rPr>
          <w:rFonts w:ascii="Times New Roman" w:eastAsia="PMingLiU" w:hAnsi="Times New Roman" w:cs="Times New Roman"/>
          <w:lang w:eastAsia="zh-TW"/>
        </w:rPr>
        <w:t xml:space="preserve">… </w:t>
      </w:r>
      <w:r w:rsidRPr="00EE1770">
        <w:rPr>
          <w:rFonts w:ascii="Times New Roman" w:eastAsia="PMingLiU" w:hAnsi="Times New Roman" w:cs="Times New Roman" w:hint="eastAsia"/>
          <w:lang w:eastAsia="zh-TW"/>
        </w:rPr>
        <w:t>則中興高作可知矣。予嘗睹昌齡《齋心詩》、《吊軹道賦》，謂其人</w:t>
      </w:r>
      <w:r w:rsidRPr="00EE1770">
        <w:rPr>
          <w:rFonts w:ascii="Times New Roman" w:eastAsia="PMingLiU" w:hAnsi="Times New Roman" w:cs="Times New Roman" w:hint="eastAsia"/>
          <w:u w:val="single"/>
          <w:lang w:eastAsia="zh-TW"/>
        </w:rPr>
        <w:t>孤潔恬澹，與物無傷</w:t>
      </w:r>
      <w:r w:rsidRPr="00EE1770">
        <w:rPr>
          <w:rFonts w:ascii="Times New Roman" w:eastAsia="PMingLiU" w:hAnsi="Times New Roman" w:cs="Times New Roman" w:hint="eastAsia"/>
          <w:lang w:eastAsia="zh-TW"/>
        </w:rPr>
        <w:t>。</w:t>
      </w:r>
      <w:r w:rsidRPr="00EE1770">
        <w:rPr>
          <w:rFonts w:ascii="Times New Roman" w:eastAsia="PMingLiU" w:hAnsi="Times New Roman" w:cs="Times New Roman"/>
          <w:lang w:eastAsia="zh-TW"/>
        </w:rPr>
        <w:t xml:space="preserve">… </w:t>
      </w:r>
      <w:r w:rsidRPr="00EE1770">
        <w:rPr>
          <w:rFonts w:ascii="Times New Roman" w:eastAsia="PMingLiU" w:hAnsi="Times New Roman" w:cs="Times New Roman" w:hint="eastAsia"/>
          <w:lang w:eastAsia="zh-TW"/>
        </w:rPr>
        <w:t>固知善毀者不能掩西施之美也。（計有功載殷璠語）</w:t>
      </w:r>
    </w:p>
    <w:p w14:paraId="0B1932D4" w14:textId="77777777" w:rsidR="00D806BB" w:rsidRPr="00D30BA7" w:rsidRDefault="00D806BB" w:rsidP="00D806BB">
      <w:pPr>
        <w:spacing w:line="360" w:lineRule="auto"/>
        <w:rPr>
          <w:rFonts w:ascii="Times New Roman" w:hAnsi="Times New Roman" w:cs="Times New Roman"/>
        </w:rPr>
      </w:pPr>
    </w:p>
    <w:p w14:paraId="324B1323" w14:textId="6A353D12" w:rsidR="00D806BB"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少伯天才流麗音唱疏越七言絶句幾與太白比肩當時樂府採錄無出其右。《唐詩品》徐獻忠</w:t>
      </w:r>
    </w:p>
    <w:p w14:paraId="1712AA25" w14:textId="77777777" w:rsidR="00B9132A" w:rsidRDefault="00B9132A" w:rsidP="00D806BB">
      <w:pPr>
        <w:spacing w:line="360" w:lineRule="auto"/>
        <w:rPr>
          <w:rFonts w:ascii="Times New Roman" w:hAnsi="Times New Roman" w:cs="Times New Roman"/>
        </w:rPr>
      </w:pPr>
    </w:p>
    <w:p w14:paraId="631992ED" w14:textId="79865509" w:rsidR="00B9132A" w:rsidRDefault="00EE1770" w:rsidP="00D806BB">
      <w:pPr>
        <w:spacing w:line="360" w:lineRule="auto"/>
        <w:rPr>
          <w:rFonts w:ascii="Times New Roman" w:hAnsi="Times New Roman" w:cs="Times New Roman"/>
          <w:b/>
          <w:bCs/>
        </w:rPr>
      </w:pPr>
      <w:r w:rsidRPr="00EE1770">
        <w:rPr>
          <w:rFonts w:ascii="Times New Roman" w:eastAsia="PMingLiU" w:hAnsi="Times New Roman" w:cs="Times New Roman"/>
          <w:b/>
          <w:bCs/>
          <w:lang w:eastAsia="zh-TW"/>
        </w:rPr>
        <w:t>Background</w:t>
      </w:r>
    </w:p>
    <w:p w14:paraId="5E0C63B2" w14:textId="138E7629" w:rsidR="00BA186A" w:rsidRDefault="00EE1770" w:rsidP="00DD56F8">
      <w:pPr>
        <w:spacing w:line="360" w:lineRule="auto"/>
        <w:rPr>
          <w:rFonts w:ascii="Times New Roman" w:hAnsi="Times New Roman" w:cs="Times New Roman"/>
        </w:rPr>
      </w:pPr>
      <w:r w:rsidRPr="00EE1770">
        <w:rPr>
          <w:rFonts w:ascii="Times New Roman" w:eastAsia="PMingLiU" w:hAnsi="Times New Roman" w:cs="Times New Roman" w:hint="eastAsia"/>
          <w:lang w:eastAsia="zh-TW"/>
        </w:rPr>
        <w:t>“昌齡，字少伯，太原人。開元十五年李嶷榜進士，</w:t>
      </w:r>
      <w:r w:rsidRPr="00EE1770">
        <w:rPr>
          <w:rFonts w:ascii="Times New Roman" w:eastAsia="PMingLiU" w:hAnsi="Times New Roman" w:cs="Times New Roman"/>
          <w:lang w:eastAsia="zh-TW"/>
        </w:rPr>
        <w:t xml:space="preserve">… </w:t>
      </w:r>
      <w:r w:rsidRPr="00EE1770">
        <w:rPr>
          <w:rFonts w:ascii="Times New Roman" w:eastAsia="PMingLiU" w:hAnsi="Times New Roman" w:cs="Times New Roman" w:hint="eastAsia"/>
          <w:lang w:eastAsia="zh-TW"/>
        </w:rPr>
        <w:t>後以不護細行，貶龍標尉。”《唐才子傳》辛文房</w:t>
      </w:r>
    </w:p>
    <w:p w14:paraId="55E4F57E" w14:textId="71AC6DCB" w:rsidR="00DD56F8"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“河傳　水調歌　新水調【脞說水調河傳隋煬帝幸江都時所制曲成奏之聲韻</w:t>
      </w:r>
      <w:r w:rsidRPr="00EE1770">
        <w:rPr>
          <w:rFonts w:ascii="Times New Roman" w:eastAsia="PMingLiU" w:hAnsi="Times New Roman" w:cs="Times New Roman" w:hint="eastAsia"/>
          <w:u w:val="single"/>
          <w:lang w:eastAsia="zh-TW"/>
        </w:rPr>
        <w:t>怨切</w:t>
      </w:r>
      <w:r w:rsidRPr="00EE1770">
        <w:rPr>
          <w:rFonts w:ascii="Times New Roman" w:eastAsia="PMingLiU" w:hAnsi="Times New Roman" w:cs="Times New Roman" w:hint="eastAsia"/>
          <w:lang w:eastAsia="zh-TW"/>
        </w:rPr>
        <w:t>王令言聞而知其不返海録碎事雲隋煬帝開汴河自造水調按水調及新水調並商調曲也唐曲凡十一疊</w:t>
      </w:r>
      <w:r w:rsidRPr="00EE1770">
        <w:rPr>
          <w:rFonts w:ascii="Times New Roman" w:eastAsia="PMingLiU" w:hAnsi="Times New Roman" w:cs="Times New Roman"/>
          <w:lang w:eastAsia="zh-TW"/>
        </w:rPr>
        <w:t>…</w:t>
      </w:r>
      <w:r w:rsidRPr="00EE1770">
        <w:rPr>
          <w:rFonts w:ascii="Times New Roman" w:eastAsia="PMingLiU" w:hAnsi="Times New Roman" w:cs="Times New Roman" w:hint="eastAsia"/>
          <w:lang w:eastAsia="zh-TW"/>
        </w:rPr>
        <w:t>白居易詩雲五言一遍最慇懃</w:t>
      </w:r>
      <w:r w:rsidRPr="00EE1770">
        <w:rPr>
          <w:rFonts w:ascii="Times New Roman" w:eastAsia="PMingLiU" w:hAnsi="Times New Roman" w:cs="Times New Roman" w:hint="eastAsia"/>
          <w:u w:val="single"/>
          <w:lang w:eastAsia="zh-TW"/>
        </w:rPr>
        <w:t>調少情多</w:t>
      </w:r>
      <w:r w:rsidRPr="00EE1770">
        <w:rPr>
          <w:rFonts w:ascii="Times New Roman" w:eastAsia="PMingLiU" w:hAnsi="Times New Roman" w:cs="Times New Roman" w:hint="eastAsia"/>
          <w:lang w:eastAsia="zh-TW"/>
        </w:rPr>
        <w:t>似有因不防當時翻曲意此聲腸斷為何人</w:t>
      </w:r>
      <w:r w:rsidRPr="00EE1770">
        <w:rPr>
          <w:rFonts w:ascii="Times New Roman" w:eastAsia="PMingLiU" w:hAnsi="Times New Roman" w:cs="Times New Roman"/>
          <w:lang w:eastAsia="zh-TW"/>
        </w:rPr>
        <w:t xml:space="preserve"> …</w:t>
      </w:r>
      <w:r w:rsidRPr="00EE1770">
        <w:rPr>
          <w:rFonts w:ascii="Times New Roman" w:eastAsia="PMingLiU" w:hAnsi="Times New Roman" w:cs="Times New Roman" w:hint="eastAsia"/>
          <w:lang w:eastAsia="zh-TW"/>
        </w:rPr>
        <w:t>】”《唐音癸簽》胡震享</w:t>
      </w:r>
    </w:p>
    <w:p w14:paraId="5ABA9466" w14:textId="2CC000E7" w:rsidR="001701EC"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《唐代詩人叢考》傅璿琮；天寶二載</w:t>
      </w:r>
      <w:r w:rsidRPr="00EE1770">
        <w:rPr>
          <w:rFonts w:ascii="Times New Roman" w:eastAsia="PMingLiU" w:hAnsi="Times New Roman" w:cs="Times New Roman"/>
          <w:lang w:eastAsia="zh-TW"/>
        </w:rPr>
        <w:t>(743)-</w:t>
      </w:r>
      <w:r w:rsidRPr="00EE1770">
        <w:rPr>
          <w:rFonts w:ascii="Times New Roman" w:eastAsia="PMingLiU" w:hAnsi="Times New Roman" w:cs="Times New Roman" w:hint="eastAsia"/>
          <w:lang w:eastAsia="zh-TW"/>
        </w:rPr>
        <w:t>天寶七載</w:t>
      </w:r>
      <w:r w:rsidRPr="00EE1770">
        <w:rPr>
          <w:rFonts w:ascii="Times New Roman" w:eastAsia="PMingLiU" w:hAnsi="Times New Roman" w:cs="Times New Roman"/>
          <w:lang w:eastAsia="zh-TW"/>
        </w:rPr>
        <w:t>(748)</w:t>
      </w:r>
      <w:r w:rsidRPr="00EE1770">
        <w:rPr>
          <w:rFonts w:ascii="Times New Roman" w:eastAsia="PMingLiU" w:hAnsi="Times New Roman" w:cs="Times New Roman" w:hint="eastAsia"/>
          <w:lang w:eastAsia="zh-TW"/>
        </w:rPr>
        <w:t>，江甯丞</w:t>
      </w:r>
      <w:r w:rsidRPr="00EE1770">
        <w:rPr>
          <w:rFonts w:ascii="Times New Roman" w:eastAsia="PMingLiU" w:hAnsi="Times New Roman" w:cs="Times New Roman"/>
          <w:lang w:eastAsia="zh-TW"/>
        </w:rPr>
        <w:t>-</w:t>
      </w:r>
      <w:r w:rsidRPr="00EE1770">
        <w:rPr>
          <w:rFonts w:ascii="Times New Roman" w:eastAsia="PMingLiU" w:hAnsi="Times New Roman" w:cs="Times New Roman" w:hint="eastAsia"/>
          <w:lang w:eastAsia="zh-TW"/>
        </w:rPr>
        <w:t>龍標尉，</w:t>
      </w:r>
    </w:p>
    <w:p w14:paraId="0657B3EC" w14:textId="25325885" w:rsidR="00DD56F8"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“楊花落盡子規啼，聞道龍標過五溪。我寄愁心與明月，隨風直到夜郎西。”《聞王昌齡左遷龍標遙有此寄》李白</w:t>
      </w:r>
    </w:p>
    <w:p w14:paraId="51F257F0" w14:textId="05488CDD" w:rsidR="001701EC" w:rsidRDefault="00EE1770" w:rsidP="00D806BB">
      <w:pPr>
        <w:spacing w:line="360" w:lineRule="auto"/>
        <w:rPr>
          <w:rFonts w:ascii="Times New Roman" w:hAnsi="Times New Roman" w:cs="Times New Roman"/>
        </w:rPr>
      </w:pPr>
      <w:r w:rsidRPr="00EE1770">
        <w:rPr>
          <w:rFonts w:ascii="Times New Roman" w:eastAsia="PMingLiU" w:hAnsi="Times New Roman" w:cs="Times New Roman" w:hint="eastAsia"/>
          <w:lang w:eastAsia="zh-TW"/>
        </w:rPr>
        <w:t>“楚山隔湘水，湖畔落日曛。春雁又北飛，音書固難聞。謫居未為歎，讒枉何由分。”《鄂渚招王昌齡張僨》常建</w:t>
      </w:r>
    </w:p>
    <w:p w14:paraId="5F74311D" w14:textId="77777777" w:rsidR="00177B58" w:rsidRPr="00DD56F8" w:rsidRDefault="00177B58" w:rsidP="00D806BB">
      <w:pPr>
        <w:spacing w:line="360" w:lineRule="auto"/>
        <w:rPr>
          <w:rFonts w:ascii="Times New Roman" w:hAnsi="Times New Roman" w:cs="Times New Roman"/>
        </w:rPr>
      </w:pPr>
    </w:p>
    <w:sectPr w:rsidR="00177B58" w:rsidRPr="00DD56F8" w:rsidSect="00177B58">
      <w:type w:val="continuous"/>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974E7" w14:textId="77777777" w:rsidR="00B379B1" w:rsidRDefault="00B379B1" w:rsidP="00A840DB">
      <w:r>
        <w:separator/>
      </w:r>
    </w:p>
  </w:endnote>
  <w:endnote w:type="continuationSeparator" w:id="0">
    <w:p w14:paraId="558BEACD" w14:textId="77777777" w:rsidR="00B379B1" w:rsidRDefault="00B379B1" w:rsidP="00A84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81797" w14:textId="77777777" w:rsidR="00B379B1" w:rsidRDefault="00B379B1" w:rsidP="00A840DB">
      <w:r>
        <w:separator/>
      </w:r>
    </w:p>
  </w:footnote>
  <w:footnote w:type="continuationSeparator" w:id="0">
    <w:p w14:paraId="18CA388A" w14:textId="77777777" w:rsidR="00B379B1" w:rsidRDefault="00B379B1" w:rsidP="00A840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2A23" w14:textId="2C73619D" w:rsidR="00D806BB" w:rsidRPr="00EE1770" w:rsidRDefault="00EE1770">
    <w:pPr>
      <w:pStyle w:val="Header"/>
      <w:jc w:val="right"/>
      <w:rPr>
        <w:rFonts w:ascii="Times New Roman" w:hAnsi="Times New Roman" w:cs="Times New Roman"/>
        <w:sz w:val="24"/>
        <w:szCs w:val="24"/>
      </w:rPr>
    </w:pPr>
    <w:sdt>
      <w:sdtPr>
        <w:rPr>
          <w:rFonts w:ascii="Times New Roman" w:hAnsi="Times New Roman" w:cs="Times New Roman"/>
          <w:sz w:val="24"/>
          <w:szCs w:val="24"/>
        </w:rPr>
        <w:id w:val="-1071811575"/>
        <w:docPartObj>
          <w:docPartGallery w:val="Page Numbers (Top of Page)"/>
          <w:docPartUnique/>
        </w:docPartObj>
      </w:sdtPr>
      <w:sdtEndPr>
        <w:rPr>
          <w:noProof/>
        </w:rPr>
      </w:sdtEndPr>
      <w:sdtContent>
        <w:r w:rsidR="00D806BB" w:rsidRPr="00EE1770">
          <w:rPr>
            <w:rFonts w:ascii="Times New Roman" w:hAnsi="Times New Roman" w:cs="Times New Roman"/>
            <w:sz w:val="24"/>
            <w:szCs w:val="24"/>
          </w:rPr>
          <w:fldChar w:fldCharType="begin"/>
        </w:r>
        <w:r w:rsidR="00D806BB" w:rsidRPr="00EE1770">
          <w:rPr>
            <w:rFonts w:ascii="Times New Roman" w:hAnsi="Times New Roman" w:cs="Times New Roman"/>
            <w:sz w:val="24"/>
            <w:szCs w:val="24"/>
          </w:rPr>
          <w:instrText xml:space="preserve"> PAGE   \* MERGEFORMAT </w:instrText>
        </w:r>
        <w:r w:rsidR="00D806BB" w:rsidRPr="00EE1770">
          <w:rPr>
            <w:rFonts w:ascii="Times New Roman" w:hAnsi="Times New Roman" w:cs="Times New Roman"/>
            <w:sz w:val="24"/>
            <w:szCs w:val="24"/>
          </w:rPr>
          <w:fldChar w:fldCharType="separate"/>
        </w:r>
        <w:r w:rsidR="00D806BB" w:rsidRPr="00EE1770">
          <w:rPr>
            <w:rFonts w:ascii="Times New Roman" w:hAnsi="Times New Roman" w:cs="Times New Roman"/>
            <w:noProof/>
            <w:sz w:val="24"/>
            <w:szCs w:val="24"/>
          </w:rPr>
          <w:t>2</w:t>
        </w:r>
        <w:r w:rsidR="00D806BB" w:rsidRPr="00EE1770">
          <w:rPr>
            <w:rFonts w:ascii="Times New Roman" w:hAnsi="Times New Roman" w:cs="Times New Roman"/>
            <w:noProof/>
            <w:sz w:val="24"/>
            <w:szCs w:val="24"/>
          </w:rPr>
          <w:fldChar w:fldCharType="end"/>
        </w:r>
      </w:sdtContent>
    </w:sdt>
  </w:p>
  <w:p w14:paraId="2543516C" w14:textId="77777777" w:rsidR="00D806BB" w:rsidRPr="00EE1770" w:rsidRDefault="00D806B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characterSpacingControl w:val="doNotCompress"/>
  <w:hdrShapeDefaults>
    <o:shapedefaults v:ext="edit" spidmax="2051"/>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07157"/>
    <w:rsid w:val="001701EC"/>
    <w:rsid w:val="00177B58"/>
    <w:rsid w:val="00224FED"/>
    <w:rsid w:val="00275E1E"/>
    <w:rsid w:val="00296197"/>
    <w:rsid w:val="00350FE1"/>
    <w:rsid w:val="0042021F"/>
    <w:rsid w:val="007D2187"/>
    <w:rsid w:val="00806F6E"/>
    <w:rsid w:val="008405A6"/>
    <w:rsid w:val="00844C17"/>
    <w:rsid w:val="008A5224"/>
    <w:rsid w:val="008E4A2A"/>
    <w:rsid w:val="009E1378"/>
    <w:rsid w:val="00A840DB"/>
    <w:rsid w:val="00B379B1"/>
    <w:rsid w:val="00B41E65"/>
    <w:rsid w:val="00B9132A"/>
    <w:rsid w:val="00BA186A"/>
    <w:rsid w:val="00BC2E6C"/>
    <w:rsid w:val="00BE5194"/>
    <w:rsid w:val="00C0044E"/>
    <w:rsid w:val="00C02437"/>
    <w:rsid w:val="00C108C8"/>
    <w:rsid w:val="00C50819"/>
    <w:rsid w:val="00D30BA7"/>
    <w:rsid w:val="00D54A9E"/>
    <w:rsid w:val="00D806BB"/>
    <w:rsid w:val="00DD56F8"/>
    <w:rsid w:val="00EE1770"/>
    <w:rsid w:val="00F07157"/>
    <w:rsid w:val="00F41E86"/>
    <w:rsid w:val="00F44770"/>
    <w:rsid w:val="00F8623B"/>
    <w:rsid w:val="00FE55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D6C9E2D"/>
  <w15:chartTrackingRefBased/>
  <w15:docId w15:val="{49B02FDC-F101-4D50-A6FA-EB26A3CF8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224"/>
    <w:pPr>
      <w:widowControl w:val="0"/>
      <w:jc w:val="both"/>
    </w:pPr>
  </w:style>
  <w:style w:type="paragraph" w:styleId="Heading1">
    <w:name w:val="heading 1"/>
    <w:basedOn w:val="Normal"/>
    <w:next w:val="Normal"/>
    <w:link w:val="Heading1Char"/>
    <w:uiPriority w:val="9"/>
    <w:qFormat/>
    <w:rsid w:val="00F0715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F0715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F0715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F0715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F07157"/>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F07157"/>
    <w:pPr>
      <w:keepNext/>
      <w:keepLines/>
      <w:spacing w:before="4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F07157"/>
    <w:pPr>
      <w:keepNext/>
      <w:keepLines/>
      <w:spacing w:before="4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F07157"/>
    <w:pPr>
      <w:keepNext/>
      <w:keepLines/>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F07157"/>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715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F0715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F0715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F0715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F07157"/>
    <w:rPr>
      <w:rFonts w:cstheme="majorBidi"/>
      <w:color w:val="0F4761" w:themeColor="accent1" w:themeShade="BF"/>
      <w:sz w:val="24"/>
      <w:szCs w:val="24"/>
    </w:rPr>
  </w:style>
  <w:style w:type="character" w:customStyle="1" w:styleId="Heading6Char">
    <w:name w:val="Heading 6 Char"/>
    <w:basedOn w:val="DefaultParagraphFont"/>
    <w:link w:val="Heading6"/>
    <w:uiPriority w:val="9"/>
    <w:semiHidden/>
    <w:rsid w:val="00F0715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F07157"/>
    <w:rPr>
      <w:rFonts w:cstheme="majorBidi"/>
      <w:b/>
      <w:bCs/>
      <w:color w:val="595959" w:themeColor="text1" w:themeTint="A6"/>
    </w:rPr>
  </w:style>
  <w:style w:type="character" w:customStyle="1" w:styleId="Heading8Char">
    <w:name w:val="Heading 8 Char"/>
    <w:basedOn w:val="DefaultParagraphFont"/>
    <w:link w:val="Heading8"/>
    <w:uiPriority w:val="9"/>
    <w:semiHidden/>
    <w:rsid w:val="00F07157"/>
    <w:rPr>
      <w:rFonts w:cstheme="majorBidi"/>
      <w:color w:val="595959" w:themeColor="text1" w:themeTint="A6"/>
    </w:rPr>
  </w:style>
  <w:style w:type="character" w:customStyle="1" w:styleId="Heading9Char">
    <w:name w:val="Heading 9 Char"/>
    <w:basedOn w:val="DefaultParagraphFont"/>
    <w:link w:val="Heading9"/>
    <w:uiPriority w:val="9"/>
    <w:semiHidden/>
    <w:rsid w:val="00F07157"/>
    <w:rPr>
      <w:rFonts w:eastAsiaTheme="majorEastAsia" w:cstheme="majorBidi"/>
      <w:color w:val="595959" w:themeColor="text1" w:themeTint="A6"/>
    </w:rPr>
  </w:style>
  <w:style w:type="paragraph" w:styleId="Title">
    <w:name w:val="Title"/>
    <w:basedOn w:val="Normal"/>
    <w:next w:val="Normal"/>
    <w:link w:val="TitleChar"/>
    <w:uiPriority w:val="10"/>
    <w:qFormat/>
    <w:rsid w:val="00F07157"/>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7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715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715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F071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7157"/>
    <w:rPr>
      <w:i/>
      <w:iCs/>
      <w:color w:val="404040" w:themeColor="text1" w:themeTint="BF"/>
    </w:rPr>
  </w:style>
  <w:style w:type="paragraph" w:styleId="ListParagraph">
    <w:name w:val="List Paragraph"/>
    <w:basedOn w:val="Normal"/>
    <w:uiPriority w:val="34"/>
    <w:qFormat/>
    <w:rsid w:val="00F07157"/>
    <w:pPr>
      <w:ind w:left="720"/>
      <w:contextualSpacing/>
    </w:pPr>
  </w:style>
  <w:style w:type="character" w:styleId="IntenseEmphasis">
    <w:name w:val="Intense Emphasis"/>
    <w:basedOn w:val="DefaultParagraphFont"/>
    <w:uiPriority w:val="21"/>
    <w:qFormat/>
    <w:rsid w:val="00F07157"/>
    <w:rPr>
      <w:i/>
      <w:iCs/>
      <w:color w:val="0F4761" w:themeColor="accent1" w:themeShade="BF"/>
    </w:rPr>
  </w:style>
  <w:style w:type="paragraph" w:styleId="IntenseQuote">
    <w:name w:val="Intense Quote"/>
    <w:basedOn w:val="Normal"/>
    <w:next w:val="Normal"/>
    <w:link w:val="IntenseQuoteChar"/>
    <w:uiPriority w:val="30"/>
    <w:qFormat/>
    <w:rsid w:val="00F07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7157"/>
    <w:rPr>
      <w:i/>
      <w:iCs/>
      <w:color w:val="0F4761" w:themeColor="accent1" w:themeShade="BF"/>
    </w:rPr>
  </w:style>
  <w:style w:type="character" w:styleId="IntenseReference">
    <w:name w:val="Intense Reference"/>
    <w:basedOn w:val="DefaultParagraphFont"/>
    <w:uiPriority w:val="32"/>
    <w:qFormat/>
    <w:rsid w:val="00F07157"/>
    <w:rPr>
      <w:b/>
      <w:bCs/>
      <w:smallCaps/>
      <w:color w:val="0F4761" w:themeColor="accent1" w:themeShade="BF"/>
      <w:spacing w:val="5"/>
    </w:rPr>
  </w:style>
  <w:style w:type="paragraph" w:styleId="Header">
    <w:name w:val="header"/>
    <w:basedOn w:val="Normal"/>
    <w:link w:val="HeaderChar"/>
    <w:uiPriority w:val="99"/>
    <w:unhideWhenUsed/>
    <w:rsid w:val="00A840DB"/>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A840DB"/>
    <w:rPr>
      <w:sz w:val="18"/>
      <w:szCs w:val="18"/>
    </w:rPr>
  </w:style>
  <w:style w:type="paragraph" w:styleId="Footer">
    <w:name w:val="footer"/>
    <w:basedOn w:val="Normal"/>
    <w:link w:val="FooterChar"/>
    <w:uiPriority w:val="99"/>
    <w:unhideWhenUsed/>
    <w:rsid w:val="00A840DB"/>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A840DB"/>
    <w:rPr>
      <w:sz w:val="18"/>
      <w:szCs w:val="18"/>
    </w:rPr>
  </w:style>
  <w:style w:type="character" w:styleId="Hyperlink">
    <w:name w:val="Hyperlink"/>
    <w:basedOn w:val="DefaultParagraphFont"/>
    <w:uiPriority w:val="99"/>
    <w:unhideWhenUsed/>
    <w:rsid w:val="00224FED"/>
    <w:rPr>
      <w:color w:val="467886" w:themeColor="hyperlink"/>
      <w:u w:val="single"/>
    </w:rPr>
  </w:style>
  <w:style w:type="character" w:styleId="UnresolvedMention">
    <w:name w:val="Unresolved Mention"/>
    <w:basedOn w:val="DefaultParagraphFont"/>
    <w:uiPriority w:val="99"/>
    <w:semiHidden/>
    <w:unhideWhenUsed/>
    <w:rsid w:val="00224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1</Pages>
  <Words>272</Words>
  <Characters>1552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 wang</dc:creator>
  <cp:keywords/>
  <dc:description/>
  <cp:lastModifiedBy>Green Wang</cp:lastModifiedBy>
  <cp:revision>9</cp:revision>
  <cp:lastPrinted>2026-04-09T02:52:00Z</cp:lastPrinted>
  <dcterms:created xsi:type="dcterms:W3CDTF">2026-03-08T09:42:00Z</dcterms:created>
  <dcterms:modified xsi:type="dcterms:W3CDTF">2026-04-09T02:52:00Z</dcterms:modified>
</cp:coreProperties>
</file>